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4438"/>
        <w:gridCol w:w="1259"/>
        <w:gridCol w:w="4018"/>
      </w:tblGrid>
      <w:tr w:rsidR="0063033F" w:rsidRPr="00DF7D3D" w:rsidTr="0057142C">
        <w:tc>
          <w:tcPr>
            <w:tcW w:w="608" w:type="dxa"/>
            <w:vAlign w:val="center"/>
          </w:tcPr>
          <w:p w:rsidR="0063033F" w:rsidRPr="0063033F" w:rsidRDefault="0063033F" w:rsidP="005714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bookmarkStart w:id="0" w:name="_GoBack"/>
            <w:bookmarkEnd w:id="0"/>
            <w:r w:rsidRPr="006303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№</w:t>
            </w:r>
          </w:p>
        </w:tc>
        <w:tc>
          <w:tcPr>
            <w:tcW w:w="4438" w:type="dxa"/>
            <w:vAlign w:val="center"/>
          </w:tcPr>
          <w:p w:rsidR="0063033F" w:rsidRPr="0063033F" w:rsidRDefault="0063033F" w:rsidP="005714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  <w:p w:rsidR="0063033F" w:rsidRPr="0063033F" w:rsidRDefault="0063033F" w:rsidP="005714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ЕҢБЕКТІҢ АТАУЫ</w:t>
            </w:r>
          </w:p>
        </w:tc>
        <w:tc>
          <w:tcPr>
            <w:tcW w:w="1259" w:type="dxa"/>
            <w:vAlign w:val="center"/>
          </w:tcPr>
          <w:p w:rsidR="0063033F" w:rsidRPr="0063033F" w:rsidRDefault="0063033F" w:rsidP="005714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ЕҢБЕК КӨЛЕМІ (баспа табақ)</w:t>
            </w:r>
          </w:p>
        </w:tc>
        <w:tc>
          <w:tcPr>
            <w:tcW w:w="4018" w:type="dxa"/>
            <w:vAlign w:val="center"/>
          </w:tcPr>
          <w:p w:rsidR="0063033F" w:rsidRPr="0063033F" w:rsidRDefault="0063033F" w:rsidP="005714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ЕҢБЕКТІҢ ЖАРЫҚ КӨРГЕН ЖЕРІ,</w:t>
            </w:r>
          </w:p>
          <w:p w:rsidR="0063033F" w:rsidRPr="0063033F" w:rsidRDefault="0063033F" w:rsidP="005714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№ , МЕРЗІМІ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Тұрғын үй құқығының кейбір мәселелері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Егемен Қазақстан газеті 03.11.1994ж.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Жаңа заңның кейбір қырлары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ҚазМУ хабаршысы № 4 - 1997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Тұрғын үй қатынастары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Фемида журналы № 9 - 1997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Тұрғын үй мәселесі түпкілікті мәселе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 газеті, 24.12.1997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Кәсіпкерліктің кейбір заңдылық қырлары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 газеті, 04.02.1998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Кәсіпкерліктің кейбір құқықтық мәселелері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ҚазМУ хабаршысы № 1(10) 1999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Мұраның құқықтық жағдайы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 Алаш газеті, 02.02.1999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Тұрғын үй алу ерекшеліктері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 Алаш газеті, 13.03.1999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Тұрғын үй құқығы мен қатынастарының кейбір ерекшеліктері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ҚазМУ хабаршысы, № 3 (12) 1999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Коммерциялық емес заңды тұлғалардың құқықтық жағдайы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ҚазМУ хабаршысы № 3 (12) 1999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 тұрғын үй құқығы бойынша типтік бағдарлама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Алматы, Қазақ университеті, 1999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Типовая программа по дисциплине “Жилищное право РК”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Алматы, Қазақ университеті, 1999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ТМД-ның өткені мен болашағы қандай ?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0,4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университеті, 2000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ТМД-дағы өзекті мәселелер және оларды шешудің ықтимал жолдары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КИПМО, Қазақ университеті, 2000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ТМД-ның органдары. Мемлекеттер басшыларының кеңесі және Үкіметтер басшыларының кеңесі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0,9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ҚазМУ хабаршысы, заң сериясы, № 1 (14) 2000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ТМД-ның даму жолдары. Евразиялық одақ – ТМД-ның жалғасы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0,6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ҚазМУ хабаршысы, заң сериясы, № 1 (14) 2000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Жаңа қатынастарға – күрделі қадам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0,1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 газеті, 12.01.2000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Казахско-русский, русско-казахский терминологияеский словарь. Юриспруденция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РГП, издательство “Рауан”, Алматы, 2000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(в соавторстве)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Елімізге заң білімі туралы концепция қажет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0,06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 газеті, 28.03.2001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Коммерциялық емес ұйымдардың ұғымы мен ерекшеліктері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0,4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ҚазМУ хабаршымы, заң сериясы, № 4 (17) 2001</w:t>
            </w:r>
          </w:p>
        </w:tc>
      </w:tr>
      <w:tr w:rsidR="0063033F" w:rsidRPr="00DF7D3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 тәуелсіздігінің 10 жылдығы қарасыңындағы тұрғын үй заңдары дамуының мәселелері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0,6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Халықаралық ғылыми-тәжірибелік конференцияның материалдары, 2001 жылғы 1-2 маусым </w:t>
            </w:r>
          </w:p>
        </w:tc>
      </w:tr>
      <w:tr w:rsidR="0063033F" w:rsidRPr="00DF7D3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 азаматтық құқығы (жалпы және ерекше бөлім) бойынша тест сұрақтары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ҚазМУ экономика және құқық институты оқу әдістемелік бөлімі, 2001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Тестовые вопросы по гражданскому праву РК (общая и особенная части)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УМО ИЭП КазГУ, 2001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Тәуелсіз мемлекеттер достастығының құқықтық мәртебесі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(оқу құралы)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10,8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Арна баспасы, Алматы, 2001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тұрғын үй қоры: өзгерістер мен жаңалықтар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 Алаш газеті, 08.12.2001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Памятка по организации самостоятельной работы студентов 1 курса факультета заочного обучения на базе высшего образования по специальности “Юриспруденция”. </w:t>
            </w:r>
          </w:p>
          <w:p w:rsidR="0063033F" w:rsidRPr="0063033F" w:rsidRDefault="0063033F" w:rsidP="0063033F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33F">
              <w:rPr>
                <w:rFonts w:ascii="Times New Roman" w:hAnsi="Times New Roman"/>
                <w:sz w:val="18"/>
                <w:szCs w:val="18"/>
              </w:rPr>
              <w:t>(учебно-методическое пособие)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14,6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РИПО КазГЮА, 2001 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(в соавторстве)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Памятка ... базе среднего образования ...</w:t>
            </w:r>
          </w:p>
          <w:p w:rsidR="0063033F" w:rsidRPr="0063033F" w:rsidRDefault="0063033F" w:rsidP="0063033F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33F">
              <w:rPr>
                <w:rFonts w:ascii="Times New Roman" w:hAnsi="Times New Roman"/>
                <w:sz w:val="18"/>
                <w:szCs w:val="18"/>
              </w:rPr>
              <w:t>(учебно-методическое пособие)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РИПО КазГЮА, 2001 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(в соавторстве)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Заңды тұлға жауапкершілігінің кейбір құқықтық қырлары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Сборник научных статей// Алматы. Қазақ университеті. 2001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ПИК-тер туралы жалпы ұғым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 Алаш газеті, 29.01.2002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33F">
              <w:rPr>
                <w:rFonts w:ascii="Times New Roman" w:hAnsi="Times New Roman"/>
                <w:sz w:val="18"/>
                <w:szCs w:val="18"/>
              </w:rPr>
              <w:t>Памятка по организации самостоятельной работы студентов 2 курса факультета заочного обучения на базе среднего образования по специальности “Юриспруденция”. (учебно-методическое пособие)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7,9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РИПО КазГЮА, 2002 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(в соавторстве)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33F">
              <w:rPr>
                <w:rFonts w:ascii="Times New Roman" w:hAnsi="Times New Roman"/>
                <w:sz w:val="18"/>
                <w:szCs w:val="18"/>
              </w:rPr>
              <w:t>Памятка ... 2 курса ... высшего образования по специальности “Юриспруденция”. (учебно-</w:t>
            </w:r>
            <w:r w:rsidRPr="0063033F">
              <w:rPr>
                <w:rFonts w:ascii="Times New Roman" w:hAnsi="Times New Roman"/>
                <w:sz w:val="18"/>
                <w:szCs w:val="18"/>
              </w:rPr>
              <w:lastRenderedPageBreak/>
              <w:t>методическое пособие)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13,6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РИПО КазГЮА, 2002 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(в соавторстве)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32.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33F">
              <w:rPr>
                <w:rFonts w:ascii="Times New Roman" w:hAnsi="Times New Roman"/>
                <w:sz w:val="18"/>
                <w:szCs w:val="18"/>
              </w:rPr>
              <w:t>Памятка по организации самостоятельной работы студентов 3 курса факультета заочного обучения на базе среднего образования по специаольности “Юриспруденция”. (учебно-методическое пособие)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9,9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РИПО КазГЮА, 2002 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(в соавторстве)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33F">
              <w:rPr>
                <w:rFonts w:ascii="Times New Roman" w:hAnsi="Times New Roman"/>
                <w:sz w:val="18"/>
                <w:szCs w:val="18"/>
              </w:rPr>
              <w:t>Памятка по организации самостоятельной работы студентов 4 курса факультета заочного обучения на базе среднего образования по специаольности “Юриспруденция”. (учебно-методическое пособие)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РИПО КазГЮА, 2002 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(в соавторстве)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033F">
              <w:rPr>
                <w:rFonts w:ascii="Times New Roman" w:hAnsi="Times New Roman"/>
                <w:sz w:val="18"/>
                <w:szCs w:val="18"/>
              </w:rPr>
              <w:t>Памятка по организации самостоятельной работы студентов 5 курса факультета заочного обучения на базе среднего образования по специаольности “Юриспруденция”. (учебно-методическое пособие)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РИПО КазГЮА, 2002 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(в соавторстве)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“Заңтану” мамандығы бойынша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орта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білім негізінде оқитын сырттай оқыту факультеті 1 курс студенттерінің өзіндік жұмыстарын ұйымдастырудың Жаднамасы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(оқу - әдістемелік құрал)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ҚазГЗА РБПБ, 2002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(бірлескен авторлықта)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“Заңтану” мамандығы бойынша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 xml:space="preserve">жоғары 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білім негізінде оқитын сырттай оқыту факультеті 1 курс студенттерінің өзіндік жұмыстарын ұйымдастырудың Жаднамасы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(оқу - әдістемелік құрал)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ҚазГЗА РБПБ, 2002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(бірлескен авторлықта)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37.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“Заңтану” мамандығы бойынша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орта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білім негізінде оқитын сырттай оқыту факультеті 2 курс студенттерінің өзіндік жұмыстарын ұйымдастырудың Жаднамасы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(оқу - әдістемелік құрал)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ҚазГЗА РБПБ, 2002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(бірлескен авторлықта)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“Заңтану” мамандығы бойынша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жоғары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білім негізінде оқитын сырттай оқыту факультеті 2 курс студенттерінің өзіндік жұмыстарын ұйымдастырудың Жаднамасы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(оқу - әдістемелік құрал)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ҚазГЗА РБПБ, 2002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(бірлескен авторлықта)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“Заңтану” мамандығы бойынша орта білім негізінде оқитын сырттай оқыту факультеті 3 курс студенттерінің өзіндік жұмыстарын ұйымдастырудың Жаднамасы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(оқу - әдістемелік құрал)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10,1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ҚазГЗА РБПБ, 2002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(бірлескен авторлықта)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“Заңтану” мамандығы бойынша орта білім негізінде оқитын сырттай оқыту факультеті 4 курс студенттерінің өзіндік жұмыстарын ұйымдастырудың Жаднамасы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(оқу - әдістемелік құрал)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ҚазГЗА РБПБ, 2002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(бірлескен авторлықта)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“Заңтану” мамандығы бойынша орта білім негізінде оқитын сырттай оқыту факультеті 5 курс студенттерінің өзіндік жұмыстарын ұйымдастырудың Жаднамасы 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(оқу - әдістемелік құрал)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5,8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ҚазГЗА РБПБ, 2002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(бірлескен авторлықта)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Керек кітап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0,1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 Алаш газеті № 38, 30.03.2002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Тұрғын үйлерді ипотекалық несиелеу арқылы алудың ерекшеліктері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 Алаш газеті № 95, 10.08.2002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Кондоминиум ұғымы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 Алаш газеті № 3, 07.01.2003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Сыйға сый сыраға бал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 Алаш газеті № 8, 18.01.2003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Заңгер жауап береді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Көзқарас газеті № 7, 01.04.2003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Заңгер жауап береді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Көзқарас газеті № 8, 15.04.2003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48.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Заңгер жауап береді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Көзқарас газеті № 9, 01.05.2003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49.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Заңгер жауап береді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Көзқарас газеті № 10, 15.05.2003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Заңгер жауап береді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Көзқарас газеті № 12, 16.06.2003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Заңгер жауап береді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Көзқарас газеті № 13, 01.07.2003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Жер және қазба байлықтар кімнің меншігі?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Жас Алаш газеті № 74, 21.06.2003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Гуманитарлық және заң пәндерін оқыту әдістемесін жетілдіру перспективалары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Перспективы совершенствования методики преподавания гуманитарных и юридических дисциплин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12,12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Составитель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сборника “Материалы научно-методической конференции”, состоявшейся 23-24 апреля 2003г., Алматы, Издательский дом КазГЮУ, 2003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Заңгер жауап береді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Көзқарас газеті № 14, 15.07.2003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55.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Фирманың қай түрі тиімді?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Жас Алаш газеті № 151-152, 20.12.2003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56.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Олимпиада – білімінің биік көрсеткіші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0,1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Алматы ақшамы газеті, 10.04.2004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57.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Құқықтық олимпиада жеңімпаздары анықталды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0,1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Алматы ақшамы газеті, 15.04.2004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Оқу-әдістемелік жұмыстар білім негізі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0,1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Алматы ақшамы газеті, 29.04.2004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Республикасындағы заңгерлік білім беру мәселелері жайында. О проблемах юридического образования в Республике Казахстан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Справочник государственного служащего. Республиканский ежемесячный журнал № 10 (10) 2004, стр 23 – 27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Біздің елде сот шешімідері орындала ма?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0,03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Айқын газеті № 86, 13.05.2005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61.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Республикасының құқықтық мемлекет ретінде қалыптасу және даму мәселелері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Проблемы становления и развития Республики Казахстан как правового государства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43,6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>Составитель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сборника “Материалы международной научно-практической конференции, посвященной 10-летию Конституции Казахстана”, состоявшейся в АЮА КазГЮУ 15 апреля 2005г.</w:t>
            </w:r>
          </w:p>
        </w:tc>
      </w:tr>
      <w:tr w:rsidR="0063033F" w:rsidRPr="00DF7D3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62.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азаматтарының тұрғын үйге құқығын конституциялық қамтамасыз етудің даму сатылары және мәселелері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0,4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Құрастырушы  және автор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“Қазақстан Республикасының құқықтық мемлекет ретінде қалыптасу және даму мәселелері” атты ҚР Конституциясының 10 жылдығына арналған халықаралық ғылыми-тәжірибелік конференция материалдарының жинағы (686 бет)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Актуальные теоретические и общеметодологические проблемы национального права</w:t>
            </w:r>
            <w:r w:rsidRPr="0063033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3,57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Составитель 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сборника студенческих научных работ, выпуск № 1, Алматы, 2005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64.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Қала тұрғындарының үй салуға, аукционсыз жер алуға құқы бар ма?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Айқын газеті, № 210(416) 09.11.2005ж.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65.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Жұмыссыз жас мамандардың көбеюі сұраныс пен ұсыныстың зерттелмегендігінен бе, әлде білім сапасының төмендігінен бе?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Айқын газеті, № 230(436) 07.12.2005ж.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66.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 Конституциясы мен өзге заңнамасы бойынша кондоминиумға қатысты мәселелер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Республикалық ғылыми-тәжірибелік конференция материалдары, Алматы, 2006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Құқық қорғау органдары факультетінің 1 курс студенттеріне арналған ақпараттық анықтамалық. Сын пікір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4,19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Алматы, 2005 – сын пікір жазушы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Рецензия на “Информационный справочник для студентов 1 курса факультета право-охранительных органов”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5,94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Алматы, 2005 – рецензент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Справочник – путеводитель для студентов 1 курса ФМПФ, обучающихся по кредитной системе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1,63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Составитель</w:t>
            </w:r>
            <w:r w:rsidRPr="006303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,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Алматы, 2005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70.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Қазақстанның демократиялық құқықтық мемлекет ретінде мемлекеттігінің нығаюы және дамуы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Құрастырушы, автор</w:t>
            </w:r>
            <w:r w:rsidRPr="0063033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,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Алматы, 2006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(448 бет)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71.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Айырма 5 пәннен аспағанда ғана басқа оқуға ауыса аласыз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Алматы ақшамы, 2006 жылғы 2 ақпан № 12 (3646)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72.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тілді меңгермейінше, азаматтық берілмеуге тиіс дейтін талапты заңға енгізетін уақыт жетті ме?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“Айқын” газеті 2006 жылғы 7 ақпан, № 21 (473) </w:t>
            </w:r>
          </w:p>
        </w:tc>
      </w:tr>
      <w:tr w:rsidR="0063033F" w:rsidRPr="00DF7D3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Республикасының Парламенті қабылданған тұрғын үй саласына қатысты нормативтік құқықтық актілердің даму тарихы және сапасы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45,32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Құрастырушы  және автор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“Қазақстандық қоғамның жаңару жағдайында Парламентаризмді жетілдіру және дамыту мәселелері” атты ҚР Парламентінің 10 жылдығына арналған халықаралық ғылыми-тәжірибелік конференцияның материалдар жинағы (725 бет), Алматы, 2006,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74.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Тұрғын үй құқығының кейбір конституциялық принциптері жөнінде ...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(45,32 п.л.)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Құрастырушы  және автор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“Қазақстандық қоғамның жаңару жағдайында Парламентаризмді жетілдіру және дамыту мәселелері” атты ҚР Парламентінің 10 жылдығына арналған халықаралық ғылыми-тәжірибелік конференцияның материалдар жинағы (725 бет), Алматы, 2006. 45,32 б.т.</w:t>
            </w:r>
          </w:p>
        </w:tc>
      </w:tr>
      <w:tr w:rsidR="0063033F" w:rsidRPr="00DF7D3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ЖОО дәстүрлі және кредиттік жүйелермен оқытудың ерекшеліктері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Қазіргі Қазақстандағы жоғары заңгерлік білім беру “Әділет” жоғары құқық мектебінде өткен республикалық конференция материалдары, Алматы, 2006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76.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“Заңтану”, “Халықаралық құқық”, “Қаржы”, 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“Халықаралық қатынастар” мамандықтары бойынша 2006-2007 оқу жылына арналған </w:t>
            </w: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113 пән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бойынша жарық көрген силлабустардың жалпы редакциясына авторлық басшылық жасады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70 баспа 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табақ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Алматы, 2006, Нұр-пресс баспасы</w:t>
            </w:r>
          </w:p>
        </w:tc>
      </w:tr>
      <w:tr w:rsidR="0063033F" w:rsidRPr="00DF7D3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77.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 тұрғын үй құқығы бойынша Практикум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2,32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Біріккен авторлық: Қыстаубай Ө.С. Естемиров М.А., Алматы, 2006</w:t>
            </w:r>
          </w:p>
        </w:tc>
      </w:tr>
      <w:tr w:rsidR="0063033F" w:rsidRPr="00DF7D3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78.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Моральдық зиянды өтеу (ғылыми басылым)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6,19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Біріккен авторлық: Қыстаубай Ө.С. Бекмұханбетова Г.Б., Алматы, Нұр-пресс, 2006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79.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Жұмыс орындау және қызмет көрсету азаматтық құқықтық қатынастардың объектілері ретінде (ғылыми басылым)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6,25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Біріккен авторлық: Қыстаубай Ө.С.  Үмбетов А.Е., Алматы, Нұр-пресс, 2006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80.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Ұлттық заңнама – қоғам келбетін айқындайтын бірден-бір құбылнама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Құқықтық Қазақстан газеті. № 17 (123) 16.06.2006жыл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81.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Осуществление и защита гражданских прав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п.л.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Гражданское право. Учебник. Нур-пресс. Алматы. 2006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Қазақстан Республикасының тұрғын үй саласын жетілдіруге бағытталған кейбір конституциялық принциптері туралы ...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</w:t>
            </w:r>
            <w:r w:rsidRPr="0063033F">
              <w:rPr>
                <w:rFonts w:ascii="Times New Roman" w:hAnsi="Times New Roman" w:cs="Times New Roman"/>
                <w:sz w:val="18"/>
                <w:szCs w:val="18"/>
              </w:rPr>
              <w:t>39,69 п.л.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Составитель и автор Сборника материалов международной научно-практической конференции Қазақстандық қоғамды демократияландырудың теориялық және тәжірибелік сұрақтары. Алматы. 2007. 39,6 б.т.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83.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Оқу – бөлек, көңілге тоқу – басқа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Алматы ақшамы, № 40 (3822) 07.04.2007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84.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Мемлекеттік білім грантына ауысу қиын ба?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</w:t>
            </w:r>
            <w:r w:rsidRPr="006303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Алматы ақшамы, № 141 (3923) 22.12.2007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85.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Тұрғын үй құқығы. Практикум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1,75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Алматы, «Заң әдебиеті», </w:t>
            </w:r>
            <w:r w:rsidRPr="0063033F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ҚазГЗУ тарихы бар оқу орны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Астана, ҚазГЗУ Фемида журналы, 2009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Жоғары оқу орындарындағы кейбір құқықтық мәселелер жөнінде ...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Астана, 2009. ҚазГЗУ конференция материалдары.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88.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Кондоминиум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i/>
                <w:sz w:val="18"/>
                <w:szCs w:val="18"/>
                <w:lang w:val="kk-KZ"/>
              </w:rPr>
              <w:t>Оқу құралы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5,2.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Астана, типография «ЦБО и МИ» ЖШС, 2010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Құрылыс мердігерлігі шарты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i/>
                <w:sz w:val="18"/>
                <w:szCs w:val="18"/>
                <w:lang w:val="kk-KZ"/>
              </w:rPr>
              <w:t>Оқу құралы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7,7 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Астана, типография «ЦБО и МИ» ЖШС, 2010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90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Тұрғын үйді жалдау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i/>
                <w:sz w:val="18"/>
                <w:szCs w:val="18"/>
                <w:lang w:val="kk-KZ"/>
              </w:rPr>
              <w:t>Оқу құралы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5,8 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Астана, типография «ЦБО и МИ» ЖШС, 2010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91.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Рента және өмір бойы асырауда ұстау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i/>
                <w:sz w:val="18"/>
                <w:szCs w:val="18"/>
                <w:lang w:val="kk-KZ"/>
              </w:rPr>
              <w:t>Оқу құралы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5,8 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Астана, типография «ЦБО и МИ» ЖШС, 2010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92.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pStyle w:val="a3"/>
              <w:jc w:val="both"/>
              <w:rPr>
                <w:sz w:val="18"/>
                <w:szCs w:val="18"/>
              </w:rPr>
            </w:pPr>
            <w:r w:rsidRPr="0063033F">
              <w:rPr>
                <w:sz w:val="18"/>
                <w:szCs w:val="18"/>
              </w:rPr>
              <w:t>Тұрғын үйге конституциялық және өзге де құқықтар жөнінде...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0,4 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Материалы конференции КазНПУ от 26.02.2010г. , Алматы. TST-Company. 2010, стр.28-35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93.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pStyle w:val="a3"/>
              <w:jc w:val="both"/>
              <w:rPr>
                <w:sz w:val="18"/>
                <w:szCs w:val="18"/>
              </w:rPr>
            </w:pPr>
            <w:r w:rsidRPr="0063033F">
              <w:rPr>
                <w:sz w:val="18"/>
                <w:szCs w:val="18"/>
              </w:rPr>
              <w:t>Тұрғын үй құқығы принциптерінің ұғымы туралы ...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0,5 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Материалы конференции КазНПУ от 26.02.2010г. , Алматы. TST-Company. 2010, стр.288-296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94.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тұтастықты қамтамасыз етуге қатысты кейбір конституциялық нормалар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0, 2 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ҚР ҰҚК «Отан сақшысы» журналы, Алматы, 22 мамыр 2010жыл.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95.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Особенности кредитной технологии обучения: опыт КазГЮУ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Международная конференция, проведенная 20 мая 2010 года на базе Национального Университета обороны, Щучинск, Кокшетауской области </w:t>
            </w:r>
          </w:p>
        </w:tc>
      </w:tr>
      <w:tr w:rsidR="0063033F" w:rsidRPr="00DF7D3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96.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Мемлекеттік қызметшілердің мемлекеттік тұрғын үй қорынан тұрғын жай алу құқығы жөнінде ... 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Жаhандану жағдайында ммлекеттік қызметті жетілдірудің құқықтық мәселелері» атты дөңгелек үстел материалдары, Астана, 2010, 23 желтоқсан, 128-133 беттер</w:t>
            </w:r>
          </w:p>
        </w:tc>
      </w:tr>
      <w:tr w:rsidR="0063033F" w:rsidRPr="00DF7D3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97.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Азаматтардың тұрғын үй құрылысына үлестік қатысуындағы және өзге де кейбір корпоративтік мүдделер мен мәселелер жөнінде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әл-Фараби атындағы ҚазҰУ өткен дөңгелек үстел материалдары жинағы, Алматы, 2011, 29 сәуір 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Азаматтық құқық. Оқу құралы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Алматы, Асыл-мұра, 2011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99.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Ұлттық қауіпсіздік және отансүйгіштік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 xml:space="preserve">журнал «Сақшы» погранвойск КНБ РК </w:t>
            </w: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Алматы, 2012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Тұрғын үй құқығының кейбір принциптері</w:t>
            </w:r>
            <w:r w:rsidRPr="0063033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0,4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>Материалы международной научно-практической конференции, проведенной Карагандинским университетом «Болашақ» от 12 декабря 2012 года</w:t>
            </w:r>
          </w:p>
        </w:tc>
      </w:tr>
      <w:tr w:rsidR="0063033F" w:rsidRPr="00DF7D3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101.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Қазақстан заңнамасына сай тұрғын үйге қолжетімділігі жөнінде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ҚазГЗУ азаматтық құқық кафедрасының 2013 жылғы бірінші тоқсанындағы конференциясына ұсынылған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102.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Право гражданина на доступное жилье и возможные пути его реализации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Журнал </w:t>
            </w:r>
            <w:r w:rsidRPr="0063033F">
              <w:rPr>
                <w:rStyle w:val="a6"/>
                <w:rFonts w:ascii="Times New Roman" w:hAnsi="Times New Roman" w:cs="Times New Roman"/>
                <w:b w:val="0"/>
                <w:iCs/>
                <w:color w:val="151515"/>
                <w:sz w:val="18"/>
                <w:szCs w:val="18"/>
                <w:shd w:val="clear" w:color="auto" w:fill="FFFFFF"/>
              </w:rPr>
              <w:t>Право и государство. № 1(58) 2013. – С. 31-34.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103.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Көптілділік мәселелері: орта білімнен жоғары білімге дейін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0,4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Материалы международного круглого стола, проведенного кафедрой английского языка 4 апреля 2013 года</w:t>
            </w:r>
          </w:p>
        </w:tc>
      </w:tr>
      <w:tr w:rsidR="0063033F" w:rsidRPr="0063033F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104.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>Жоғары білім саласындағы халықаралық және ұлттық заңнаманың өзара ықпал етуінің кейбір қырлары</w:t>
            </w:r>
          </w:p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Материалы международной научно-практической конференции, проведенной кафедрой международного права 26 апреля 2013 года</w:t>
            </w:r>
          </w:p>
        </w:tc>
      </w:tr>
      <w:tr w:rsidR="0063033F" w:rsidRPr="00DF7D3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105.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k-KZ"/>
              </w:rPr>
            </w:pPr>
            <w:proofErr w:type="spellStart"/>
            <w:proofErr w:type="gramStart"/>
            <w:r w:rsidRPr="0063033F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63033F">
              <w:rPr>
                <w:rFonts w:ascii="Times New Roman" w:hAnsi="Times New Roman" w:cs="Times New Roman"/>
                <w:sz w:val="18"/>
                <w:szCs w:val="18"/>
              </w:rPr>
              <w:t>әйкенов</w:t>
            </w:r>
            <w:proofErr w:type="spellEnd"/>
            <w:r w:rsidRPr="006303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033F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6303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033F">
              <w:rPr>
                <w:rFonts w:ascii="Times New Roman" w:hAnsi="Times New Roman" w:cs="Times New Roman"/>
                <w:sz w:val="18"/>
                <w:szCs w:val="18"/>
              </w:rPr>
              <w:t>меншік</w:t>
            </w:r>
            <w:proofErr w:type="spellEnd"/>
            <w:r w:rsidRPr="006303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033F">
              <w:rPr>
                <w:rFonts w:ascii="Times New Roman" w:hAnsi="Times New Roman" w:cs="Times New Roman"/>
                <w:sz w:val="18"/>
                <w:szCs w:val="18"/>
              </w:rPr>
              <w:t>құқығы</w:t>
            </w:r>
            <w:proofErr w:type="spellEnd"/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0,3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«Қазақстан Республикасының заңнамасын реформалаудың өзекті мәселелері» ҚР «Заң шығару институты» мемлекеттік мекемесінің 2014 жылғы 30 мамырда өткізілген конференция материалдары</w:t>
            </w:r>
          </w:p>
        </w:tc>
      </w:tr>
      <w:tr w:rsidR="0063033F" w:rsidRPr="00DF7D3D" w:rsidTr="0063033F">
        <w:tc>
          <w:tcPr>
            <w:tcW w:w="60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106.</w:t>
            </w:r>
          </w:p>
        </w:tc>
        <w:tc>
          <w:tcPr>
            <w:tcW w:w="4438" w:type="dxa"/>
          </w:tcPr>
          <w:p w:rsidR="0063033F" w:rsidRPr="0063033F" w:rsidRDefault="0063033F" w:rsidP="0063033F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kk-KZ"/>
              </w:rPr>
              <w:t xml:space="preserve">Еуразиялық экономикалық одақ </w:t>
            </w:r>
            <w:r w:rsidRPr="0063033F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шеңберіндегі кейбір келісімдер мен ұлттық заңнама арақатынасы туралы  </w:t>
            </w:r>
          </w:p>
        </w:tc>
        <w:tc>
          <w:tcPr>
            <w:tcW w:w="1259" w:type="dxa"/>
          </w:tcPr>
          <w:p w:rsidR="0063033F" w:rsidRPr="0063033F" w:rsidRDefault="0063033F" w:rsidP="00630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</w:p>
        </w:tc>
        <w:tc>
          <w:tcPr>
            <w:tcW w:w="4018" w:type="dxa"/>
          </w:tcPr>
          <w:p w:rsidR="0063033F" w:rsidRPr="0063033F" w:rsidRDefault="0063033F" w:rsidP="0063033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3033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2014 жылғы 5 желтоқсанда «С.К.Идрышеваның 60 жылдық мерейтойына арналған» ҚазГЗУ-да өткізілген дөңгелек үстел материалдары</w:t>
            </w:r>
          </w:p>
        </w:tc>
      </w:tr>
    </w:tbl>
    <w:p w:rsidR="0063033F" w:rsidRPr="0063033F" w:rsidRDefault="0063033F" w:rsidP="008A6CA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kk-KZ"/>
        </w:rPr>
      </w:pPr>
    </w:p>
    <w:sectPr w:rsidR="0063033F" w:rsidRPr="0063033F" w:rsidSect="00EE4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A1"/>
    <w:rsid w:val="00334CBD"/>
    <w:rsid w:val="0057142C"/>
    <w:rsid w:val="005717BA"/>
    <w:rsid w:val="005B3757"/>
    <w:rsid w:val="005D685A"/>
    <w:rsid w:val="0063033F"/>
    <w:rsid w:val="008A28A3"/>
    <w:rsid w:val="008A6CA1"/>
    <w:rsid w:val="008F0C4A"/>
    <w:rsid w:val="00A477E7"/>
    <w:rsid w:val="00B522A9"/>
    <w:rsid w:val="00C0762A"/>
    <w:rsid w:val="00C22ADF"/>
    <w:rsid w:val="00C82536"/>
    <w:rsid w:val="00D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33F"/>
    <w:pPr>
      <w:keepNext/>
      <w:spacing w:after="0" w:line="240" w:lineRule="auto"/>
      <w:outlineLvl w:val="0"/>
    </w:pPr>
    <w:rPr>
      <w:rFonts w:ascii="KZ Times New Roman" w:eastAsia="Times New Roman" w:hAnsi="KZ Times New Roman" w:cs="Times New Roman"/>
      <w:i/>
      <w:iCs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33F"/>
    <w:rPr>
      <w:rFonts w:ascii="KZ Times New Roman" w:eastAsia="Times New Roman" w:hAnsi="KZ Times New Roman" w:cs="Times New Roman"/>
      <w:i/>
      <w:iCs/>
      <w:szCs w:val="24"/>
      <w:lang w:val="kk-KZ"/>
    </w:rPr>
  </w:style>
  <w:style w:type="paragraph" w:styleId="a3">
    <w:name w:val="Body Text"/>
    <w:basedOn w:val="a"/>
    <w:link w:val="a4"/>
    <w:rsid w:val="0063033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kk-KZ"/>
    </w:rPr>
  </w:style>
  <w:style w:type="character" w:customStyle="1" w:styleId="a4">
    <w:name w:val="Основной текст Знак"/>
    <w:basedOn w:val="a0"/>
    <w:link w:val="a3"/>
    <w:rsid w:val="0063033F"/>
    <w:rPr>
      <w:rFonts w:ascii="Times New Roman" w:eastAsia="Times New Roman" w:hAnsi="Times New Roman" w:cs="Times New Roman"/>
      <w:sz w:val="32"/>
      <w:szCs w:val="24"/>
      <w:lang w:val="kk-KZ"/>
    </w:rPr>
  </w:style>
  <w:style w:type="paragraph" w:styleId="a5">
    <w:name w:val="Normal (Web)"/>
    <w:basedOn w:val="a"/>
    <w:uiPriority w:val="99"/>
    <w:unhideWhenUsed/>
    <w:rsid w:val="0063033F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character" w:styleId="a6">
    <w:name w:val="Strong"/>
    <w:basedOn w:val="a0"/>
    <w:uiPriority w:val="22"/>
    <w:qFormat/>
    <w:rsid w:val="006303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33F"/>
    <w:pPr>
      <w:keepNext/>
      <w:spacing w:after="0" w:line="240" w:lineRule="auto"/>
      <w:outlineLvl w:val="0"/>
    </w:pPr>
    <w:rPr>
      <w:rFonts w:ascii="KZ Times New Roman" w:eastAsia="Times New Roman" w:hAnsi="KZ Times New Roman" w:cs="Times New Roman"/>
      <w:i/>
      <w:iCs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33F"/>
    <w:rPr>
      <w:rFonts w:ascii="KZ Times New Roman" w:eastAsia="Times New Roman" w:hAnsi="KZ Times New Roman" w:cs="Times New Roman"/>
      <w:i/>
      <w:iCs/>
      <w:szCs w:val="24"/>
      <w:lang w:val="kk-KZ"/>
    </w:rPr>
  </w:style>
  <w:style w:type="paragraph" w:styleId="a3">
    <w:name w:val="Body Text"/>
    <w:basedOn w:val="a"/>
    <w:link w:val="a4"/>
    <w:rsid w:val="0063033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kk-KZ"/>
    </w:rPr>
  </w:style>
  <w:style w:type="character" w:customStyle="1" w:styleId="a4">
    <w:name w:val="Основной текст Знак"/>
    <w:basedOn w:val="a0"/>
    <w:link w:val="a3"/>
    <w:rsid w:val="0063033F"/>
    <w:rPr>
      <w:rFonts w:ascii="Times New Roman" w:eastAsia="Times New Roman" w:hAnsi="Times New Roman" w:cs="Times New Roman"/>
      <w:sz w:val="32"/>
      <w:szCs w:val="24"/>
      <w:lang w:val="kk-KZ"/>
    </w:rPr>
  </w:style>
  <w:style w:type="paragraph" w:styleId="a5">
    <w:name w:val="Normal (Web)"/>
    <w:basedOn w:val="a"/>
    <w:uiPriority w:val="99"/>
    <w:unhideWhenUsed/>
    <w:rsid w:val="0063033F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character" w:styleId="a6">
    <w:name w:val="Strong"/>
    <w:basedOn w:val="a0"/>
    <w:uiPriority w:val="22"/>
    <w:qFormat/>
    <w:rsid w:val="00630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Vika Tochieva</cp:lastModifiedBy>
  <cp:revision>2</cp:revision>
  <dcterms:created xsi:type="dcterms:W3CDTF">2016-02-23T08:41:00Z</dcterms:created>
  <dcterms:modified xsi:type="dcterms:W3CDTF">2016-02-23T08:41:00Z</dcterms:modified>
</cp:coreProperties>
</file>