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4438"/>
        <w:gridCol w:w="1259"/>
        <w:gridCol w:w="4018"/>
      </w:tblGrid>
      <w:tr w:rsidR="0063033F" w:rsidRPr="0052729D" w:rsidTr="0057142C">
        <w:tc>
          <w:tcPr>
            <w:tcW w:w="608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№</w:t>
            </w:r>
          </w:p>
        </w:tc>
        <w:tc>
          <w:tcPr>
            <w:tcW w:w="4438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ЕҢБЕКТІҢ АТАУЫ</w:t>
            </w:r>
          </w:p>
        </w:tc>
        <w:tc>
          <w:tcPr>
            <w:tcW w:w="1259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ЕҢБЕК КӨЛЕМІ (баспа табақ)</w:t>
            </w:r>
          </w:p>
        </w:tc>
        <w:tc>
          <w:tcPr>
            <w:tcW w:w="4018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ЕҢБЕКТІҢ ЖАРЫҚ КӨРГЕН ЖЕРІ,</w:t>
            </w:r>
          </w:p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№ , МЕРЗІМІ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құқығының кейбір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Егемен Қазақстан газеті 03.11.1994ж.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 заңның кейбір қырлары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 № 4 - 1997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қатынастары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Фемида журналы № 9 - 1997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мәселесі түпкілікті мәселе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24.12.1997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Кәсіпкерліктің кейбір заңдылық қырлары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04.02.1998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Кәсіпкерліктің кейбір құқықтық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 № 1(10)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Мұраның құқықтық жағдайы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02.02.1999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алу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13.03.1999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құқығы мен қатынастарының кейбір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хабаршысы, № 3 (12)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Коммерциялық емес заңды тұлғалардың құқықтық жағдайы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 № 3 (12)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тұрғын үй құқығы бойынша типтік бағдарлама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Қазақ университеті,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Типовая программа по дисциплине “Жилищное право РК”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Қазақ университеті,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ТМД-ның өткені мен болашағы қандай 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университеті,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ТМД-дағы өзекті мәселелер және оларды шешудің ықтимал жолдары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КИПМО, Қазақ университеті,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ТМД-ның органдары. Мемлекеттер басшыларының кеңесі және Үкіметтер басшыларының кеңесі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хабаршысы, заң сериясы, № 1 (14)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ТМД-ның даму жолдары. Евразиялық одақ – ТМД-ның жалғасы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хабаршысы, заң сериясы, № 1 (14)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 қатынастарға – күрделі қадам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12.01.2000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Казахско-русский, русско-казахский терминологияеский словарь. Юриспруденция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РГП, издательство “Рауан”, Алматы, 2000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Елімізге заң білімі туралы концепция қажет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28.03.2001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Коммерциялық емес ұйымдардың ұғымы мен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хабаршымы, заң сериясы, № 4 (17) 2001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тәуелсіздігінің 10 жылдығы қарасыңындағы тұрғын үй заңдары дамуының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Халықаралық ғылыми-тәжірибелік конференцияның материалдары, 2001 жылғы 1-2 маусым 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азаматтық құқығы (жалпы және ерекше бөлім) бойынша тест сұрақтары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экономика және құқық институты оқу әдістемелік бөлімі,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Тестовые вопросы по гражданскому праву РК (общая и особенная части)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УМО ИЭП КазГУ,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Тәуелсіз мемлекеттер достастығының құқықтық мәртебесі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құралы)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10,8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Арна баспасы, Алматы,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тұрғын үй қоры: өзгерістер мен жаңалықтар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08.12.2001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Памятка по организации самостоятельной работы студентов 1 курса факультета заочного обучения на базе высшего образования по специальности “Юриспруденция”. </w:t>
            </w:r>
          </w:p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2001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Памятка ... базе среднего образования ...</w:t>
            </w:r>
          </w:p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2001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Заңды тұлға жауапкершілігінің кейбір құқықтық қырлары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Сборник научных статей// Алматы. Қазақ университеті.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ПИК-тер туралы жалпы ұғым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29.01.2002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по организации самостоятельной работы студентов 2 курса факультета заочного обучения на базе среднего образования по специальности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7,9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... 2 курса ... высшего образования по специальности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 xml:space="preserve">Памятка по организации самостоятельной работы студентов 3 курса факультета заочного обучения на базе среднего образования по специаольности </w:t>
            </w:r>
            <w:r w:rsidRPr="0063033F">
              <w:rPr>
                <w:rFonts w:ascii="Times New Roman" w:hAnsi="Times New Roman"/>
                <w:sz w:val="18"/>
                <w:szCs w:val="18"/>
              </w:rPr>
              <w:lastRenderedPageBreak/>
              <w:t>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9,9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по организации самостоятельной работы студентов 4 курса факультета заочного обучения на базе среднего образования по специаольности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по организации самостоятельной работы студентов 5 курса факультета заочного обучения на базе среднего образования по специаольности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орта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негізінде оқитын сырттай оқыту факультеті 1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 xml:space="preserve">жоғары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 негізінде оқитын сырттай оқыту факультеті 1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орта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негізінде оқитын сырттай оқыту факультеті 2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жоғары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негізінде оқитын сырттай оқыту факультеті 2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орта білім негізінде оқитын сырттай оқыту факультеті 3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орта білім негізінде оқитын сырттай оқыту факультеті 4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орта білім негізінде оқитын сырттай оқыту факультеті 5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5,8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Керек кітап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38, 30.03.2002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үйлерді ипотекалық несиелеу арқылы алудың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95, 10.08.2002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Кондоминиум ұғымы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3, 07.01.2003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Сыйға сый сыраға бал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8, 18.01.2003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7, 01.04.2003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8, 15.04.2003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9, 01.05.2003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10, 15.05.2003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12, 16.06.2003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13, 01.07.2003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Жер және қазба байлықтар кімнің меншігі?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Жас Алаш газеті № 74, 21.06.2003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Гуманитарлық және заң пәндерін оқыту әдістемесін жетілдіру перспективалары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Перспективы совершенствования методики преподавания гуманитарных и юридических дисциплин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12,12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Составитель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сборника “Материалы научно-методической конференции”, состоявшейся 23-24 апреля 2003г., Алматы, Издательский дом КазГЮУ, 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14, 15.07.2003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Фирманың қай түрі тиімді?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151-152, 20.12.2003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Олимпиада – білімінің биік көрсеткіші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 газеті, 10.04.2004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Құқықтық олимпиада жеңімпаздары анықталды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 газеті, 15.04.2004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Оқу-әдістемелік жұмыстар білім негізі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 газеті, 29.04.2004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Республикасындағы заңгерлік білім беру мәселелері жайында. О проблемах юридического образования в Республике Казахстан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Справочник государственного служащего. Республиканский ежемесячный журнал № 10 (10) 2004, стр 23 – 27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Біздің елде сот шешімідері орындала ма?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Айқын газеті № 86, 13.05.2005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Қазақстан Республикасының құқықтық мемлекет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ретінде қалыптасу және даму мәселелері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Проблемы становления и развития Республики Казахстан как правового государства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43,6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lastRenderedPageBreak/>
              <w:t>Составитель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сборника “Материалы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международной научно-практической конференции, посвященной 10-летию Конституции Казахстана”, состоявшейся в АЮА КазГЮУ 15 апреля 2005г.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62.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азаматтарының тұрғын үйге құқығын конституциялық қамтамасыз етудің даму сатылары және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Құрастырушы  және автор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“Қазақстан Республикасының құқықтық мемлекет ретінде қалыптасу және даму мәселелері” атты ҚР Конституциясының 10 жылдығына арналған халықаралық ғылыми-тәжірибелік конференция материалдарының жинағы (686 бет)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Актуальные теоретические и общеметодологические проблемы национального права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3,57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Составитель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сборника студенческих научных работ, выпуск № 1, Алматы, 2005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 тұрғындарының үй салуға, аукционсыз жер алуға құқы бар ма?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Айқын газеті, № 210(416) 09.11.2005ж.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Жұмыссыз жас мамандардың көбеюі сұраныс пен ұсыныстың зерттелмегендігінен бе, әлде білім сапасының төмендігінен бе?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Айқын газеті, № 230(436) 07.12.2005ж.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Конституциясы мен өзге заңнамасы бойынша кондоминиумға қатысты мәселелер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Республикалық ғылыми-тәжірибелік конференция материалдары, Алматы,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 қорғау органдары факультетінің 1 курс студенттеріне арналған ақпараттық анықтамалық. Сын пікір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4,19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2005 – сын пікір жазушы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Рецензия на “Информационный справочник для студентов 1 курса факультета право-охранительных органов”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5,94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Алматы, 2005 – рецензент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Справочник – путеводитель для студентов 1 курса ФМПФ, обучающихся по кредитной системе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1,63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Составитель</w:t>
            </w: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,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Алматы, 2005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Қазақстанның демократиялық құқықтық мемлекет ретінде мемлекеттігінің нығаюы және дамуы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Құрастырушы, автор</w:t>
            </w: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,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Алматы, 2006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(448 бет)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Айырма 5 пәннен аспағанда ғана басқа оқуға ауыса аласыз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ақшамы, 2006 жылғы 2 ақпан № 12 (3646)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тілді меңгермейінше, азаматтық берілмеуге тиіс дейтін талапты заңға енгізетін уақыт жетті ме?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“Айқын” газеті 2006 жылғы 7 ақпан, № 21 (473) 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Республикасының Парламенті қабылданған тұрғын үй саласына қатысты нормативтік құқықтық актілердің даму тарихы және сапасы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45,32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Құрастырушы  және автор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“Қазақстандық қоғамның жаңару жағдайында Парламентаризмді жетілдіру және дамыту мәселелері” атты ҚР Парламентінің 10 жылдығына арналған халықаралық ғылыми-тәжірибелік конференцияның материалдар жинағы (725 бет), Алматы, 2006,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Тұрғын үй құқығының кейбір конституциялық принциптері жөнінде ...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(45,32 п.л.)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Құрастырушы  және автор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“Қазақстандық қоғамның жаңару жағдайында Парламентаризмді жетілдіру және дамыту мәселелері” атты ҚР Парламентінің 10 жылдығына арналған халықаралық ғылыми-тәжірибелік конференцияның материалдар жинағы (725 бет), Алматы, 2006. 45,32 б.т.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ЖОО дәстүрлі және кредиттік жүйелермен оқытудың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Қазіргі Қазақстандағы жоғары заңгерлік білім беру “Әділет” жоғары құқық мектебінде өткен республикалық конференция материалдары, Алматы,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“Заңтану”, “Халықаралық құқық”, “Қаржы”, “Халықаралық қатынастар” мамандықтары бойынша 2006-2007 оқу жылына арналған </w:t>
            </w: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113 пән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бойынша жарық көрген силлабустардың жалпы редакциясына авторлық басшылық жасады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 баспа табақ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2006, Нұр-пресс баспасы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тұрғын үй құқығы бойынша Практикум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2,32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Біріккен авторлық: Қыстаубай Ө.С. Естемиров М.А., Алматы, 2006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Моральдық зиянды өтеу (ғылыми басылым)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6,19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Біріккен авторлық: Қыстаубай Ө.С. Бекмұханбетова Г.Б., Алматы, Нұр-пресс,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Жұмыс орындау және қызмет көрсету азаматтық құқықтық қатынастардың объектілері ретінде </w:t>
            </w: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lastRenderedPageBreak/>
              <w:t>(ғылыми басылым)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6,25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Біріккен авторлық: Қыстаубай Ө.С.  Үмбетов А.Е., Алматы, Нұр-пресс,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80.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Ұлттық заңнама – қоғам келбетін айқындайтын бірден-бір құбылнама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Құқықтық Қазақстан газеті. № 17 (123) 16.06.2006жыл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Осуществление и защита гражданских прав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п.л.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Гражданское право. Учебник. Нур-пресс. Алматы.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Қазақстан Республикасының тұрғын үй саласын жетілдіруге бағытталған кейбір конституциялық принциптері туралы ...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39,69 п.л.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Составитель и автор Сборника материалов международной научно-практической конференции Қазақстандық қоғамды демократияландырудың теориялық және тәжірибелік сұрақтары. Алматы. 2007. 39,6 б.т.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Оқу – бөлек, көңілге тоқу – басқа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 ақшамы, № 40 (3822) 07.04.2007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Мемлекеттік білім грантына ауысу қиын ба?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</w:t>
            </w:r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 ақшамы, № 141 (3923) 22.12.2007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Тұрғын үй құқығы. Практикум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1,75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Алматы, «Заң әдебиеті», </w:t>
            </w:r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ҚазГЗУ тарихы бар оқу орны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Астана, ҚазГЗУ Фемида журналы, 2009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Жоғары оқу орындарындағы кейбір құқықтық мәселелер жөнінде ...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2009. ҚазГЗУ конференция материалдары.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Кондоминиум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5,2.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Құрылыс мердігерлігі шарты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7,7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Тұрғын үйді жалдау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5,8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Рента және өмір бойы асырауда ұстау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5,8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3"/>
              <w:jc w:val="both"/>
              <w:rPr>
                <w:sz w:val="18"/>
                <w:szCs w:val="18"/>
              </w:rPr>
            </w:pPr>
            <w:r w:rsidRPr="0063033F">
              <w:rPr>
                <w:sz w:val="18"/>
                <w:szCs w:val="18"/>
              </w:rPr>
              <w:t>Тұрғын үйге конституциялық және өзге де құқықтар жөнінде...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0,4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Материалы конференции КазНПУ от 26.02.2010г. , Алматы. TST-Company. 2010, стр.28-35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3"/>
              <w:jc w:val="both"/>
              <w:rPr>
                <w:sz w:val="18"/>
                <w:szCs w:val="18"/>
              </w:rPr>
            </w:pPr>
            <w:r w:rsidRPr="0063033F">
              <w:rPr>
                <w:sz w:val="18"/>
                <w:szCs w:val="18"/>
              </w:rPr>
              <w:t>Тұрғын үй құқығы принциптерінің ұғымы туралы ...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0,5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Материалы конференции КазНПУ от 26.02.2010г. , Алматы. TST-Company. 2010, стр.288-296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тұтастықты қамтамасыз етуге қатысты кейбір конституциялық нормалар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0, 2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ҚР ҰҚК «Отан сақшысы» журналы, Алматы, 22 мамыр 2010жыл.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Особенности кредитной технологии обучения: опыт КазГЮУ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Международная конференция, проведенная 20 мая 2010 года на базе Национального Университета обороны, Щучинск, Кокшетауской области 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Мемлекеттік қызметшілердің мемлекеттік тұрғын үй қорынан тұрғын жай алу құқығы жөнінде ... 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Жаhандану жағдайында ммлекеттік қызметті жетілдірудің құқықтық мәселелері» атты дөңгелек үстел материалдары, Астана, 2010, 23 желтоқсан, 128-133 беттер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Азаматтардың тұрғын үй құрылысына үлестік қатысуындағы және өзге де кейбір корпоративтік мүдделер мен мәселелер жөнінде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әл-Фараби атындағы ҚазҰУ өткен дөңгелек үстел материалдары жинағы, Алматы, 2011, 29 сәуір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Азаматтық құқық. Оқу құралы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Асыл-мұра, 2011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Ұлттық қауіпсіздік және отансүйгіштік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журнал «Сақшы» погранвойск КНБ РК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2012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құқығының кейбір принциптері</w:t>
            </w:r>
            <w:r w:rsidRPr="006303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Материалы международной научно-практической конференции, проведенной Карагандинским университетом «Болашақ» от 12 декабря 2012 года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заңнамасына сай тұрғын үйге қолжетімділігі жөнінде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ҚазГЗУ азаматтық құқық кафедрасының 2013 жылғы бірінші тоқсанындағы конференциясына ұсынылған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Право гражданина на доступное жилье и возможные пути его реализации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Журнал </w:t>
            </w:r>
            <w:r w:rsidRPr="0063033F">
              <w:rPr>
                <w:rStyle w:val="a6"/>
                <w:rFonts w:ascii="Times New Roman" w:hAnsi="Times New Roman" w:cs="Times New Roman"/>
                <w:b w:val="0"/>
                <w:iCs/>
                <w:color w:val="151515"/>
                <w:sz w:val="18"/>
                <w:szCs w:val="18"/>
                <w:shd w:val="clear" w:color="auto" w:fill="FFFFFF"/>
              </w:rPr>
              <w:t>Право и государство. № 1(58) 2013. – С. 31-34.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Көптілділік мәселелері: орта білімнен жоғары білімге дейін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Материалы международного круглого стола, проведенного кафедрой английского языка 4 апреля 2013 года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Жоғары білім саласындағы халықаралық және ұлттық заңнаманың өзара ықпал етуінің кейбір қырлары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Материалы международной научно-практической конференции, проведенной кафедрой международного права 26 апреля 2013 года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105.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k-KZ"/>
              </w:rPr>
            </w:pPr>
            <w:proofErr w:type="spellStart"/>
            <w:proofErr w:type="gram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әйкенов</w:t>
            </w:r>
            <w:proofErr w:type="spell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меншік</w:t>
            </w:r>
            <w:proofErr w:type="spell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құқығы</w:t>
            </w:r>
            <w:proofErr w:type="spellEnd"/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«Қазақстан Республикасының заңнамасын реформалаудың өзекті мәселелері» ҚР «Заң шығару институты» мемлекеттік мекемесінің 2014 жылғы 30 мамырда өткізілген конференция материалдары</w:t>
            </w:r>
          </w:p>
        </w:tc>
      </w:tr>
      <w:tr w:rsidR="0063033F" w:rsidRPr="0052729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kk-KZ"/>
              </w:rPr>
              <w:t xml:space="preserve">Еуразиялық экономикалық одақ </w:t>
            </w:r>
            <w:r w:rsidRPr="0063033F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шеңберіндегі кейбір келісімдер мен ұлттық заңнама арақатынасы туралы 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2014 жылғы 5 желтоқсанда «С.К.Идрышеваның 60 жылдық мерейтойына арналған» ҚазГЗУ-да өткізілген дөңгелек үстел материалдары</w:t>
            </w:r>
          </w:p>
        </w:tc>
      </w:tr>
    </w:tbl>
    <w:p w:rsidR="00A477E7" w:rsidRPr="0063033F" w:rsidRDefault="00A477E7" w:rsidP="005272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477E7" w:rsidRPr="0063033F" w:rsidSect="0052729D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1"/>
    <w:rsid w:val="00334CBD"/>
    <w:rsid w:val="0052729D"/>
    <w:rsid w:val="0057142C"/>
    <w:rsid w:val="005717BA"/>
    <w:rsid w:val="005B3757"/>
    <w:rsid w:val="005D685A"/>
    <w:rsid w:val="0063033F"/>
    <w:rsid w:val="008A28A3"/>
    <w:rsid w:val="008A6CA1"/>
    <w:rsid w:val="008F0C4A"/>
    <w:rsid w:val="00A477E7"/>
    <w:rsid w:val="00B522A9"/>
    <w:rsid w:val="00C0762A"/>
    <w:rsid w:val="00C22ADF"/>
    <w:rsid w:val="00C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33F"/>
    <w:pPr>
      <w:keepNext/>
      <w:spacing w:after="0" w:line="240" w:lineRule="auto"/>
      <w:outlineLvl w:val="0"/>
    </w:pPr>
    <w:rPr>
      <w:rFonts w:ascii="KZ Times New Roman" w:eastAsia="Times New Roman" w:hAnsi="KZ Times New Roman" w:cs="Times New Roman"/>
      <w:i/>
      <w:iCs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3F"/>
    <w:rPr>
      <w:rFonts w:ascii="KZ Times New Roman" w:eastAsia="Times New Roman" w:hAnsi="KZ Times New Roman" w:cs="Times New Roman"/>
      <w:i/>
      <w:iCs/>
      <w:szCs w:val="24"/>
      <w:lang w:val="kk-KZ"/>
    </w:rPr>
  </w:style>
  <w:style w:type="paragraph" w:styleId="a3">
    <w:name w:val="Body Text"/>
    <w:basedOn w:val="a"/>
    <w:link w:val="a4"/>
    <w:rsid w:val="0063033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63033F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5">
    <w:name w:val="Normal (Web)"/>
    <w:basedOn w:val="a"/>
    <w:uiPriority w:val="99"/>
    <w:unhideWhenUsed/>
    <w:rsid w:val="0063033F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styleId="a6">
    <w:name w:val="Strong"/>
    <w:basedOn w:val="a0"/>
    <w:uiPriority w:val="22"/>
    <w:qFormat/>
    <w:rsid w:val="00630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33F"/>
    <w:pPr>
      <w:keepNext/>
      <w:spacing w:after="0" w:line="240" w:lineRule="auto"/>
      <w:outlineLvl w:val="0"/>
    </w:pPr>
    <w:rPr>
      <w:rFonts w:ascii="KZ Times New Roman" w:eastAsia="Times New Roman" w:hAnsi="KZ Times New Roman" w:cs="Times New Roman"/>
      <w:i/>
      <w:iCs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3F"/>
    <w:rPr>
      <w:rFonts w:ascii="KZ Times New Roman" w:eastAsia="Times New Roman" w:hAnsi="KZ Times New Roman" w:cs="Times New Roman"/>
      <w:i/>
      <w:iCs/>
      <w:szCs w:val="24"/>
      <w:lang w:val="kk-KZ"/>
    </w:rPr>
  </w:style>
  <w:style w:type="paragraph" w:styleId="a3">
    <w:name w:val="Body Text"/>
    <w:basedOn w:val="a"/>
    <w:link w:val="a4"/>
    <w:rsid w:val="0063033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63033F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5">
    <w:name w:val="Normal (Web)"/>
    <w:basedOn w:val="a"/>
    <w:uiPriority w:val="99"/>
    <w:unhideWhenUsed/>
    <w:rsid w:val="0063033F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styleId="a6">
    <w:name w:val="Strong"/>
    <w:basedOn w:val="a0"/>
    <w:uiPriority w:val="22"/>
    <w:qFormat/>
    <w:rsid w:val="00630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Vika Tochieva</cp:lastModifiedBy>
  <cp:revision>2</cp:revision>
  <dcterms:created xsi:type="dcterms:W3CDTF">2016-03-04T08:57:00Z</dcterms:created>
  <dcterms:modified xsi:type="dcterms:W3CDTF">2016-03-04T08:57:00Z</dcterms:modified>
</cp:coreProperties>
</file>