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9838" w:leader="none"/>
        </w:tabs>
        <w:bidi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Басқарма шешімімен - 22.05.2020 жылғы 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23 хаттамамен бекітілді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</w:t>
      </w:r>
      <w:r>
        <w:rPr>
          <w:b/>
          <w:bCs/>
          <w:sz w:val="24"/>
          <w:szCs w:val="24"/>
        </w:rPr>
        <w:t xml:space="preserve">   №</w:t>
      </w:r>
      <w:r>
        <w:rPr>
          <w:b/>
          <w:bCs/>
          <w:sz w:val="24"/>
          <w:szCs w:val="24"/>
        </w:rPr>
        <w:t>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ab/>
        <w:tab/>
        <w:t xml:space="preserve">               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</w:rPr>
        <w:t>Запастағы офицерлер бағдарламасы бойынша әскери даярлық саласында өтеулі білім беру қызметтерін көрсету туралы шарттың үлгілік формасына қосылу туралы өтініш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Осы өтінішпен, Мен азамат (ша):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Тегі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:________________________________________________________________________________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Аты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: _______________________________________________________________________________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     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Әкесінің аты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:________________________________________________________________________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ЖСН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:       ________________________________________________________________________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Жеке басты куәландыратын құжат: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________________________________________________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Құжат нөмірі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:_________________________________________________________________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Берілді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:                   _________________________________________________________________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Берілген күні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:         _________________________________________________________________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бұдан әрі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«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Білім алушы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»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деп аталатын, бір жағынан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ab/>
        <w:t xml:space="preserve">          </w:t>
      </w:r>
      <w:r>
        <w:rPr>
          <w:rFonts w:cs="Times New Roman" w:ascii="Nimbus Roman No9 L" w:hAnsi="Nimbus Roman No9 L"/>
          <w:b/>
          <w:bCs/>
          <w:sz w:val="18"/>
          <w:szCs w:val="18"/>
        </w:rPr>
        <w:t xml:space="preserve"> </w:t>
      </w:r>
      <w:r>
        <w:rPr>
          <w:rFonts w:cs="Times New Roman" w:ascii="Nimbus Roman No9 L" w:hAnsi="Nimbus Roman No9 L"/>
          <w:b/>
          <w:bCs/>
          <w:sz w:val="21"/>
          <w:szCs w:val="21"/>
        </w:rPr>
        <w:t xml:space="preserve"> </w:t>
      </w:r>
      <w:r>
        <w:rPr>
          <w:rFonts w:cs="Times New Roman" w:ascii="Nimbus Roman No9 L" w:hAnsi="Nimbus Roman No9 L"/>
          <w:b/>
          <w:bCs/>
          <w:sz w:val="18"/>
          <w:szCs w:val="18"/>
        </w:rPr>
        <w:t xml:space="preserve">БІЛІМ БЕРУ ҚЫЗМЕТТЕРІН КӨРСЕТУ ШАРТЫНЫҢ (КҮНДІЗГІ ОҚУ НЫСАНЫ) ҮЛГІЛІК НЫСАНЫНА, БҰДАН ӘРІ МӘТІН БОЙЫНША — </w:t>
      </w:r>
      <w:r>
        <w:rPr>
          <w:rFonts w:eastAsia="Times New Roman" w:cs="Nimbus Roman No9 L;Times New Roman" w:ascii="Times New Roman" w:hAnsi="Times New Roman"/>
          <w:b/>
          <w:bCs/>
          <w:sz w:val="18"/>
          <w:szCs w:val="18"/>
          <w:lang w:val="kk-KZ"/>
        </w:rPr>
        <w:t>M.S. NARIKBAEV ATYNDA</w:t>
      </w:r>
      <w:r>
        <w:rPr>
          <w:rFonts w:eastAsia="Times New Roman" w:cs="Nimbus Roman No9 L;Times New Roman" w:ascii="Nimbus Roman No9 L;Times New Roman" w:hAnsi="Nimbus Roman No9 L;Times New Roman"/>
          <w:b/>
          <w:bCs/>
          <w:i w:val="false"/>
          <w:caps w:val="false"/>
          <w:smallCaps w:val="false"/>
          <w:color w:val="000000"/>
          <w:spacing w:val="0"/>
          <w:sz w:val="18"/>
          <w:szCs w:val="18"/>
          <w:lang w:val="kk-KZ"/>
        </w:rPr>
        <w:t>Ģ</w:t>
      </w:r>
      <w:r>
        <w:rPr>
          <w:rFonts w:eastAsia="Times New Roman" w:cs="Nimbus Roman No9 L;Times New Roman" w:ascii="Times New Roman" w:hAnsi="Times New Roman"/>
          <w:b/>
          <w:bCs/>
          <w:sz w:val="18"/>
          <w:szCs w:val="18"/>
          <w:lang w:val="kk-KZ"/>
        </w:rPr>
        <w:t>Y KAZGUU UNIVERSITETI</w:t>
      </w:r>
      <w:r>
        <w:rPr>
          <w:rFonts w:cs="Times New Roman" w:ascii="Nimbus Roman No9 L" w:hAnsi="Nimbus Roman No9 L"/>
          <w:b/>
          <w:bCs/>
          <w:sz w:val="18"/>
          <w:szCs w:val="18"/>
        </w:rPr>
        <w:t xml:space="preserve"> (БҰДАН ӘРІ-УНИВЕРСИТЕТ) ЖАСАЛҒАН ШАРТҚА ҚОСЫЛАДЫ ЖӘНЕ БІЛІМ АЛУШЫНЫҢ/СТУДЕНТТІҢ БАРЛЫҚ ҚҰҚЫҚТАРЫ МЕН МІНДЕТТЕРІН ӨЗІНЕ ТОЛЫҚ ҚАБЫЛДАЙДЫ.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Nimbus Roman No9 L" w:hAnsi="Nimbus Roman No9 L" w:cs="Times New Roman"/>
          <w:b/>
          <w:b/>
          <w:bCs/>
          <w:sz w:val="18"/>
          <w:szCs w:val="18"/>
        </w:rPr>
      </w:pPr>
      <w:r>
        <w:rPr>
          <w:rFonts w:cs="Times New Roman" w:ascii="Nimbus Roman No9 L" w:hAnsi="Nimbus Roman No9 L"/>
          <w:b/>
          <w:bCs/>
          <w:sz w:val="18"/>
          <w:szCs w:val="18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Осы </w:t>
      </w:r>
      <w:r>
        <w:rPr>
          <w:rFonts w:cs="Times New Roman" w:ascii="Times New Roman" w:hAnsi="Times New Roman"/>
          <w:b/>
          <w:bCs/>
          <w:sz w:val="20"/>
          <w:szCs w:val="20"/>
        </w:rPr>
        <w:t>«</w:t>
      </w:r>
      <w:r>
        <w:rPr>
          <w:rFonts w:cs="Times New Roman" w:ascii="Times New Roman" w:hAnsi="Times New Roman"/>
          <w:b/>
          <w:bCs/>
          <w:sz w:val="24"/>
          <w:szCs w:val="24"/>
        </w:rPr>
        <w:t>Қосылу туралы өтінішке</w:t>
      </w:r>
      <w:r>
        <w:rPr>
          <w:rFonts w:cs="Times New Roman" w:ascii="Times New Roman" w:hAnsi="Times New Roman"/>
          <w:b/>
          <w:bCs/>
          <w:sz w:val="20"/>
          <w:szCs w:val="20"/>
        </w:rPr>
        <w:t>»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қол қою арқылы білім алушы мынаны растайды: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Nimbus Roman No9 L" w:hAnsi="Nimbus Roman No9 L"/>
          <w:b w:val="false"/>
          <w:bCs w:val="false"/>
          <w:sz w:val="24"/>
          <w:szCs w:val="24"/>
        </w:rPr>
        <w:t xml:space="preserve">1) </w:t>
      </w:r>
      <w:r>
        <w:rPr>
          <w:rFonts w:cs="Times New Roman" w:ascii="Nimbus Roman No9 L" w:hAnsi="Nimbus Roman No9 L"/>
          <w:b w:val="false"/>
          <w:bCs w:val="false"/>
          <w:sz w:val="24"/>
          <w:szCs w:val="24"/>
        </w:rPr>
        <w:t>Интернет желісінде университеттің WEB-сайтында орналастырылған Шарттың талаптарымен толық көлемде таныстым және оларды қабылдаймын: www.kazguu.kz және Қазақстан Республикасының Азаматтық кодексіне сәйкес оған қосылуға өзінің қайтарып алынбайтын келісімін береді.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Nimbus Roman No9 L" w:hAnsi="Nimbus Roman No9 L"/>
          <w:b w:val="false"/>
          <w:bCs w:val="false"/>
          <w:sz w:val="24"/>
          <w:szCs w:val="24"/>
        </w:rPr>
        <w:t xml:space="preserve">2) </w:t>
      </w:r>
      <w:r>
        <w:rPr>
          <w:rFonts w:cs="Times New Roman" w:ascii="Nimbus Roman No9 L" w:hAnsi="Nimbus Roman No9 L"/>
          <w:b w:val="false"/>
          <w:bCs w:val="false"/>
          <w:sz w:val="24"/>
          <w:szCs w:val="24"/>
        </w:rPr>
        <w:t>Қазақстан Республикасының нормативтік актілерін, университеттің әскери кафедрасының ішкі құжаттары мен рәсімдерін сақтаған кезде университеттің әскери кафедрасында білім алушылардың құрамына қабылдауға өзінің сөзсіз және қайтарып алынбайтын келісімін береді.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lang w:val="kk-KZ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Nimbus Roman No9 L" w:hAnsi="Nimbus Roman No9 L"/>
          <w:b/>
          <w:bCs/>
          <w:i/>
          <w:iCs/>
          <w:color w:val="000000"/>
          <w:sz w:val="24"/>
          <w:szCs w:val="24"/>
          <w:u w:val="single"/>
          <w:lang w:val="kk-KZ"/>
        </w:rPr>
        <w:t>запастағы офицер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lang w:val="kk-KZ"/>
        </w:rPr>
        <w:t xml:space="preserve"> білім беру бағдарламасы бойынша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Nimbus Roman No9 L" w:hAnsi="Nimbus Roman No9 L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оқытудың нормативтік мерзімі: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   </w:t>
      </w:r>
      <w:r>
        <w:rPr>
          <w:rFonts w:cs="Times New Roman" w:ascii="Nimbus Roman No9 L" w:hAnsi="Nimbus Roman No9 L"/>
          <w:b w:val="false"/>
          <w:bCs w:val="false"/>
          <w:i/>
          <w:iCs/>
          <w:color w:val="000000"/>
          <w:sz w:val="24"/>
          <w:szCs w:val="24"/>
          <w:u w:val="single"/>
          <w:lang w:val="kk-KZ"/>
        </w:rPr>
        <w:t>2 жыл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Университеттің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әскери кафедрасының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ішкі нормативтік құжаттарында белгіленген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сағаттар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 санын уақтылы тіркеу және игеру шартымен. Білім берудің тиісті деңгейіне сәйкес келетін білім беру бағдарламаларының жекелеген тобы бойынша оқудың ең ұзақ мерзімі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У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ниверситеттің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әскери кафедрасының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 ішкі нормативтік құжаттарымен айқындалады.</w:t>
      </w:r>
    </w:p>
    <w:p>
      <w:pPr>
        <w:pStyle w:val="Normal"/>
        <w:widowControl/>
        <w:tabs>
          <w:tab w:val="clear" w:pos="709"/>
          <w:tab w:val="left" w:pos="9838" w:leader="none"/>
        </w:tabs>
        <w:suppressAutoHyphens w:val="true"/>
        <w:bidi w:val="0"/>
        <w:ind w:left="0" w:right="0" w:hanging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</w:r>
    </w:p>
    <w:p>
      <w:pPr>
        <w:pStyle w:val="Normal"/>
        <w:widowControl/>
        <w:tabs>
          <w:tab w:val="clear" w:pos="709"/>
          <w:tab w:val="left" w:pos="9838" w:leader="none"/>
        </w:tabs>
        <w:suppressAutoHyphens w:val="true"/>
        <w:bidi w:val="0"/>
        <w:ind w:left="0" w:right="0" w:hanging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1 (бір) оқу жылының құны </w:t>
      </w:r>
      <w:r>
        <w:rPr>
          <w:rFonts w:cs="Times New Roman" w:ascii="Nimbus Roman No9 L" w:hAnsi="Nimbus Roman No9 L"/>
          <w:b/>
          <w:bCs/>
          <w:i w:val="false"/>
          <w:iCs w:val="false"/>
          <w:color w:val="000000"/>
          <w:sz w:val="24"/>
          <w:szCs w:val="24"/>
          <w:u w:val="single"/>
          <w:lang w:val="kk-KZ"/>
        </w:rPr>
        <w:t>225 000 (екі жүз жиырма бес мың) теңгені</w:t>
      </w:r>
      <w:r>
        <w:rPr>
          <w:rFonts w:cs="Times New Roman" w:ascii="Nimbus Roman No9 L" w:hAnsi="Nimbus Roman No9 L"/>
          <w:b/>
          <w:bCs/>
          <w:i w:val="false"/>
          <w:iCs w:val="false"/>
          <w:color w:val="000000"/>
          <w:sz w:val="24"/>
          <w:szCs w:val="24"/>
          <w:u w:val="none"/>
          <w:lang w:val="kk-KZ"/>
        </w:rPr>
        <w:t xml:space="preserve">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құрайды</w:t>
      </w:r>
      <w:r>
        <w:rPr>
          <w:rFonts w:cs="Times New Roman" w:ascii="Nimbus Roman No9 L" w:hAnsi="Nimbus Roman No9 L"/>
          <w:b/>
          <w:bCs/>
          <w:i w:val="false"/>
          <w:iCs w:val="false"/>
          <w:color w:val="000000"/>
          <w:sz w:val="24"/>
          <w:szCs w:val="24"/>
          <w:u w:val="none"/>
          <w:lang w:val="kk-KZ"/>
        </w:rPr>
        <w:t>.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оқыту тілі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: </w:t>
      </w:r>
      <w:r>
        <w:rPr>
          <w:rFonts w:cs="Times New Roman" w:ascii="Nimbus Roman No9 L" w:hAnsi="Nimbus Roman No9 L"/>
          <w:b w:val="false"/>
          <w:bCs w:val="false"/>
          <w:i/>
          <w:iCs/>
          <w:color w:val="000000"/>
          <w:sz w:val="24"/>
          <w:szCs w:val="24"/>
          <w:u w:val="single"/>
          <w:lang w:val="kk-KZ"/>
        </w:rPr>
        <w:t>қазақ тілі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Nimbus Roman No9 L" w:hAnsi="Nimbus Roman No9 L"/>
          <w:b w:val="false"/>
          <w:bCs w:val="false"/>
          <w:i/>
          <w:iCs/>
          <w:color w:val="000000"/>
          <w:sz w:val="24"/>
          <w:szCs w:val="24"/>
          <w:u w:val="none"/>
          <w:lang w:val="kk-KZ"/>
        </w:rPr>
        <w:t xml:space="preserve">                   </w:t>
      </w:r>
      <w:r>
        <w:rPr>
          <w:rFonts w:cs="Times New Roman" w:ascii="Nimbus Roman No9 L" w:hAnsi="Nimbus Roman No9 L"/>
          <w:b w:val="false"/>
          <w:bCs w:val="false"/>
          <w:i/>
          <w:iCs/>
          <w:color w:val="000000"/>
          <w:sz w:val="24"/>
          <w:szCs w:val="24"/>
          <w:u w:val="single"/>
          <w:lang w:val="kk-KZ"/>
        </w:rPr>
        <w:t xml:space="preserve"> </w:t>
      </w:r>
      <w:r>
        <w:rPr>
          <w:rFonts w:cs="Times New Roman" w:ascii="Nimbus Roman No9 L" w:hAnsi="Nimbus Roman No9 L"/>
          <w:b w:val="false"/>
          <w:bCs w:val="false"/>
          <w:i/>
          <w:iCs/>
          <w:color w:val="000000"/>
          <w:sz w:val="24"/>
          <w:szCs w:val="24"/>
          <w:u w:val="single"/>
          <w:lang w:val="kk-KZ"/>
        </w:rPr>
        <w:t>орыс тілі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kk-KZ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kk-KZ"/>
        </w:rPr>
        <w:t>Құрылды және қол қойылды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kk-KZ"/>
        </w:rPr>
        <w:t xml:space="preserve"> _________________________</w:t>
      </w:r>
    </w:p>
    <w:p>
      <w:pPr>
        <w:pStyle w:val="Normal"/>
        <w:widowControl/>
        <w:tabs>
          <w:tab w:val="clear" w:pos="709"/>
          <w:tab w:val="left" w:pos="9838" w:leader="none"/>
        </w:tabs>
        <w:suppressAutoHyphens w:val="true"/>
        <w:bidi w:val="0"/>
        <w:ind w:left="0" w:right="0" w:hanging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kk-KZ"/>
        </w:rPr>
        <w:t>Тіркеу нөмірі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3)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Университет Жарғысымен, университеттің академиялық саясатымен, университеттің әскери кафедрасына қабылдау және оқыту саясатымен, университеттің интернет желісіндегі WEB-сайтында орналастырылған 2020-2021 оқу жылына арналған университет қызметінің құнын төлеу қағидаларымен және тізілімімен таныстым.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4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)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Оқуға ақы төлеу 1 (бір) оқу жылының құны негізге алына отырып айқындалатыны тиісті түрде хабардар етілді.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5)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Толық көлемде оқу құны инфляция деңгейі шегінде ұлғаю жағына қарай, бірақ жылына 1 реттен асырмай өзгертілуі мүмкін екендігімен келіседі.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6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) «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Қосылу туралы өтініште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»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 көрсетілген барлық ақпарат дұрыс болып табылады және ерікті түрде және өз бастамасы бойынша беріледі.   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II.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2020-2021 оқу жылына арналған шартқа және университет қызметтері құнының тізіліміне өзгерістер мен толықтырулар енгізу шартта белгіленген талаптарда жүзеге асырылады және міндетті түрде университеттің WEB-сайтында Интернет желісінде жариялануға тиіс;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Nimbus Roman No9 L" w:hAnsi="Nimbus Roman No9 L"/>
          <w:b/>
          <w:bCs/>
          <w:i w:val="false"/>
          <w:iCs w:val="false"/>
          <w:color w:val="000000"/>
          <w:sz w:val="24"/>
          <w:szCs w:val="24"/>
          <w:u w:val="none"/>
          <w:lang w:val="kk-KZ"/>
        </w:rPr>
        <w:t>Ш.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 </w:t>
      </w:r>
      <w:r>
        <w:rPr>
          <w:rFonts w:cs="Times New Roman" w:ascii="Nimbus Roman No9 L" w:hAnsi="Nimbus Roman No9 L"/>
          <w:b/>
          <w:bCs/>
          <w:i w:val="false"/>
          <w:iCs w:val="false"/>
          <w:color w:val="000000"/>
          <w:sz w:val="24"/>
          <w:szCs w:val="24"/>
          <w:u w:val="none"/>
          <w:lang w:val="kk-KZ"/>
        </w:rPr>
        <w:t>Қосымша ақпарат: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Шұғыл жағдайларда ғана байланыс үшін ата-аналардың немесе оларды алмастыратын адамдардың тегі, аты, әкесінің аты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__________________________________________________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тел.: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_____________________________________________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val="kk-KZ"/>
        </w:rPr>
      </w:pPr>
      <w:r>
        <w:rPr>
          <w:rFonts w:cs="Times New Roman" w:ascii="Nimbus Roman No9 L" w:hAnsi="Nimbus Roman No9 L"/>
          <w:b/>
          <w:bCs/>
          <w:i w:val="false"/>
          <w:iCs w:val="false"/>
          <w:color w:val="000000"/>
          <w:sz w:val="24"/>
          <w:szCs w:val="24"/>
          <w:u w:val="none"/>
          <w:lang w:val="kk-KZ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Nimbus Roman No9 L" w:hAnsi="Nimbus Roman No9 L"/>
          <w:b/>
          <w:bCs/>
          <w:i w:val="false"/>
          <w:iCs w:val="false"/>
          <w:color w:val="000000"/>
          <w:sz w:val="24"/>
          <w:szCs w:val="24"/>
          <w:u w:val="none"/>
          <w:lang w:val="kk-KZ"/>
        </w:rPr>
        <w:t xml:space="preserve">IV. </w:t>
      </w:r>
      <w:r>
        <w:rPr>
          <w:rFonts w:cs="Times New Roman" w:ascii="Nimbus Roman No9 L" w:hAnsi="Nimbus Roman No9 L"/>
          <w:b/>
          <w:bCs/>
          <w:i w:val="false"/>
          <w:iCs w:val="false"/>
          <w:color w:val="000000"/>
          <w:sz w:val="24"/>
          <w:szCs w:val="24"/>
          <w:u w:val="none"/>
          <w:lang w:val="kk-KZ"/>
        </w:rPr>
        <w:t>Шарт мына талаптар бойынша осы өтінішке қол қойылған сәттен бастап күшіне енеді: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-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Өтеулі негізде оқитын білім алушылар үшін білім алушы немесе өкіл ағымдағы жылғы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1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қарашадан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 кешіктірілмейтін мерзімде университеттің білім беру қызметтеріне ақы төлеу қағидаларына және оқуға түсетін тиісті жылға бекітілген Білім беру қызметтері құнының тізіліміне сәйкес бастапқы соманы университеттің есеп шотына енгізуі;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-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Қазақстан Республикасы Қорғаныс министрінің 2017 жылғы 24 шілдедегі № 375 бұйрығына,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«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Запастағы офицерлер бағдарламасы бойынша әскери даярлық қағидаларын бекіту туралы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»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, сондай-ақ енгізілген өзгерістерге сәйкес Қазақстан Республикасы Қорғаныс министрінің 2019 жылғы      05 сәуірдегі № 219 бұйрығына және Қазақстан Республикасы Қорғаныс министрінің 2020 жылғы 27 қаңтардағы № 39 бұйрығына сәйкес айқындалған құжаттардың толық тізбесін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У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ниверситеттің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әскери кафедрасына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 ұсыну.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*</w:t>
      </w:r>
      <w:r>
        <w:rPr>
          <w:rFonts w:cs="Times New Roman" w:ascii="Nimbus Roman No9 L" w:hAnsi="Nimbus Roman No9 L"/>
          <w:b/>
          <w:bCs/>
          <w:i w:val="false"/>
          <w:iCs w:val="false"/>
          <w:color w:val="000000"/>
          <w:sz w:val="24"/>
          <w:szCs w:val="24"/>
          <w:u w:val="none"/>
          <w:lang w:val="kk-KZ"/>
        </w:rPr>
        <w:t>Ескерт</w:t>
      </w:r>
      <w:r>
        <w:rPr>
          <w:rFonts w:cs="Times New Roman" w:ascii="Nimbus Roman No9 L" w:hAnsi="Nimbus Roman No9 L"/>
          <w:b/>
          <w:bCs/>
          <w:i w:val="false"/>
          <w:iCs w:val="false"/>
          <w:color w:val="000000"/>
          <w:sz w:val="24"/>
          <w:szCs w:val="24"/>
          <w:u w:val="none"/>
          <w:lang w:val="kk-KZ"/>
        </w:rPr>
        <w:t>у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: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Қазақстан Республикасының нормативтік актілерінде және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У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ниверситеттің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әскери кафедрасының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ішкі нормативтік құжаттарында көзделген құжаттаманың дұрыс емес немесе толық емес пакеті ұсынылған жағдайда, қол қою тәсіліне қарамастан, осы өтініш біржақты, соттан тыс тәртіппен күші жойылды деп есептеледі.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val="kk-KZ"/>
        </w:rPr>
      </w:pPr>
      <w:r>
        <w:rPr>
          <w:rFonts w:cs="Times New Roman" w:ascii="Nimbus Roman No9 L" w:hAnsi="Nimbus Roman No9 L"/>
          <w:b/>
          <w:bCs/>
          <w:i w:val="false"/>
          <w:iCs w:val="false"/>
          <w:color w:val="000000"/>
          <w:sz w:val="24"/>
          <w:szCs w:val="24"/>
          <w:u w:val="none"/>
          <w:lang w:val="kk-KZ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/>
          <w:b/>
          <w:bCs/>
          <w:sz w:val="24"/>
          <w:szCs w:val="24"/>
        </w:rPr>
      </w:pPr>
      <w:r>
        <w:rPr>
          <w:rFonts w:cs="Times New Roman" w:ascii="Nimbus Roman No9 L" w:hAnsi="Nimbus Roman No9 L"/>
          <w:b/>
          <w:bCs/>
          <w:i w:val="false"/>
          <w:iCs w:val="false"/>
          <w:color w:val="000000"/>
          <w:sz w:val="24"/>
          <w:szCs w:val="24"/>
          <w:u w:val="none"/>
          <w:lang w:val="kk-KZ"/>
        </w:rPr>
        <w:t xml:space="preserve">Студент / Білім алушы </w:t>
      </w:r>
      <w:r>
        <w:rPr>
          <w:rFonts w:cs="Times New Roman" w:ascii="Nimbus Roman No9 L" w:hAnsi="Nimbus Roman No9 L"/>
          <w:b/>
          <w:bCs/>
          <w:i w:val="false"/>
          <w:iCs w:val="false"/>
          <w:color w:val="000000"/>
          <w:sz w:val="24"/>
          <w:szCs w:val="24"/>
          <w:u w:val="none"/>
          <w:lang w:val="kk-KZ"/>
        </w:rPr>
        <w:t xml:space="preserve">                        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kk-KZ"/>
        </w:rPr>
        <w:t>Т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.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А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.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Ә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.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:________________________________________________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ЖСН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:   ________________________________________________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righ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Тұратын мекенжайы: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______________________________________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Тіркелген мекенжайы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:_____________________________________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Байланыс телефондары: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___________________________________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(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қолы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)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kk-KZ"/>
        </w:rPr>
        <w:t>Құрылды және қол қойылды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kk-KZ"/>
        </w:rPr>
        <w:t xml:space="preserve"> 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kk-KZ"/>
        </w:rPr>
        <w:t>Тіркеу нөмірі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kk-KZ"/>
        </w:rPr>
        <w:t>____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_______________</w:t>
      </w:r>
    </w:p>
    <w:sectPr>
      <w:headerReference w:type="default" r:id="rId2"/>
      <w:type w:val="nextPage"/>
      <w:pgSz w:w="11906" w:h="16838"/>
      <w:pgMar w:left="1463" w:right="793" w:header="395" w:top="681" w:footer="0" w:bottom="114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ru-RU" w:eastAsia="zh-CN" w:bidi="hi-IN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25" w:leader="none"/>
        <w:tab w:val="right" w:pos="9650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825" w:leader="none"/>
        <w:tab w:val="right" w:pos="965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199</TotalTime>
  <Pages>2</Pages>
  <Words>539</Words>
  <Characters>4734</Characters>
  <CharactersWithSpaces>6272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2020-10-16T09:26:40Z</dcterms:created>
  <dc:creator/>
  <dc:description/>
  <dc:language>en-US</dc:language>
  <cp:lastModifiedBy/>
  <cp:lastPrinted>2020-10-20T09:12:16Z</cp:lastPrinted>
  <dcterms:modified xsi:type="dcterms:W3CDTF">2020-10-22T18:37:51Z</dcterms:modified>
  <cp:revision>24</cp:revision>
  <dc:subject/>
  <dc:title/>
</cp:coreProperties>
</file>